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20" w:rsidRPr="00C25420" w:rsidRDefault="00C25420" w:rsidP="00C25420">
      <w:pPr>
        <w:pStyle w:val="NoSpacing"/>
        <w:rPr>
          <w:sz w:val="24"/>
          <w:szCs w:val="24"/>
        </w:rPr>
      </w:pPr>
      <w:r w:rsidRPr="00C25420">
        <w:rPr>
          <w:rStyle w:val="normaltextrun"/>
          <w:rFonts w:ascii="Calibri" w:hAnsi="Calibri" w:cs="Calibri"/>
          <w:b/>
          <w:bCs/>
          <w:sz w:val="24"/>
          <w:szCs w:val="24"/>
        </w:rPr>
        <w:t>Strategic Planning and Assessment Council</w:t>
      </w:r>
      <w:r w:rsidRPr="00C25420">
        <w:rPr>
          <w:rStyle w:val="eop"/>
          <w:rFonts w:ascii="Calibri" w:hAnsi="Calibri" w:cs="Calibri"/>
          <w:sz w:val="24"/>
          <w:szCs w:val="24"/>
        </w:rPr>
        <w:t> </w:t>
      </w:r>
    </w:p>
    <w:p w:rsidR="00C25420" w:rsidRPr="00C25420" w:rsidRDefault="00C25420" w:rsidP="00C25420">
      <w:pPr>
        <w:pStyle w:val="NoSpacing"/>
        <w:rPr>
          <w:sz w:val="24"/>
          <w:szCs w:val="24"/>
        </w:rPr>
      </w:pPr>
      <w:r w:rsidRPr="00C25420">
        <w:rPr>
          <w:rStyle w:val="normaltextrun"/>
          <w:rFonts w:ascii="Calibri" w:hAnsi="Calibri" w:cs="Calibri"/>
          <w:b/>
          <w:bCs/>
          <w:sz w:val="24"/>
          <w:szCs w:val="24"/>
        </w:rPr>
        <w:t>Goals and Progress 2019-2020</w:t>
      </w:r>
      <w:r w:rsidRPr="00C25420">
        <w:rPr>
          <w:rStyle w:val="eop"/>
          <w:rFonts w:ascii="Calibri" w:hAnsi="Calibri" w:cs="Calibri"/>
          <w:sz w:val="24"/>
          <w:szCs w:val="24"/>
        </w:rPr>
        <w:t> </w:t>
      </w:r>
    </w:p>
    <w:p w:rsidR="00C25420" w:rsidRDefault="00C25420" w:rsidP="00C25420">
      <w:pPr>
        <w:pStyle w:val="NoSpacing"/>
      </w:pPr>
      <w:r>
        <w:rPr>
          <w:rStyle w:val="normaltextrun"/>
          <w:rFonts w:ascii="Calibri" w:hAnsi="Calibri" w:cs="Calibri"/>
        </w:rPr>
        <w:t> </w:t>
      </w:r>
      <w:r>
        <w:rPr>
          <w:rStyle w:val="eop"/>
          <w:rFonts w:ascii="Calibri" w:hAnsi="Calibri" w:cs="Calibri"/>
        </w:rPr>
        <w:t> </w:t>
      </w:r>
    </w:p>
    <w:p w:rsidR="00C25420" w:rsidRDefault="00C25420" w:rsidP="00C25420">
      <w:pPr>
        <w:pStyle w:val="NoSpacing"/>
      </w:pPr>
      <w:r>
        <w:rPr>
          <w:rStyle w:val="normaltextrun"/>
          <w:rFonts w:ascii="Calibri" w:hAnsi="Calibri" w:cs="Calibri"/>
        </w:rPr>
        <w:t>Roadmap for planning with Global Goals (GGs) framework:</w:t>
      </w:r>
      <w:r>
        <w:rPr>
          <w:rStyle w:val="eop"/>
          <w:rFonts w:ascii="Calibri" w:hAnsi="Calibri" w:cs="Calibri"/>
        </w:rPr>
        <w:t> </w:t>
      </w:r>
    </w:p>
    <w:p w:rsidR="00C25420" w:rsidRDefault="00C25420" w:rsidP="00C25420">
      <w:pPr>
        <w:pStyle w:val="NoSpacing"/>
        <w:numPr>
          <w:ilvl w:val="0"/>
          <w:numId w:val="9"/>
        </w:numPr>
      </w:pPr>
      <w:r>
        <w:rPr>
          <w:rStyle w:val="normaltextrun"/>
          <w:rFonts w:ascii="Calibri" w:hAnsi="Calibri" w:cs="Calibri"/>
        </w:rPr>
        <w:t xml:space="preserve"> </w:t>
      </w:r>
      <w:r>
        <w:rPr>
          <w:rStyle w:val="normaltextrun"/>
          <w:rFonts w:ascii="Calibri" w:hAnsi="Calibri" w:cs="Calibri"/>
        </w:rPr>
        <w:t>Sharing knowledge:</w:t>
      </w:r>
      <w:r>
        <w:rPr>
          <w:rStyle w:val="eop"/>
          <w:rFonts w:ascii="Calibri" w:hAnsi="Calibri" w:cs="Calibri"/>
        </w:rPr>
        <w:t> </w:t>
      </w:r>
    </w:p>
    <w:p w:rsidR="00C25420" w:rsidRDefault="00C25420" w:rsidP="00C25420">
      <w:pPr>
        <w:pStyle w:val="NoSpacing"/>
        <w:ind w:left="720"/>
        <w:rPr>
          <w:rFonts w:ascii="Times New Roman" w:hAnsi="Times New Roman" w:cs="Times New Roman"/>
          <w:sz w:val="24"/>
          <w:szCs w:val="24"/>
        </w:rPr>
      </w:pPr>
      <w:r>
        <w:rPr>
          <w:rStyle w:val="normaltextrun"/>
          <w:rFonts w:ascii="Calibri" w:hAnsi="Calibri" w:cs="Calibri"/>
        </w:rPr>
        <w:t>Continuing to articulate how work across campus already connects to the Global Goals)</w:t>
      </w:r>
      <w:r>
        <w:rPr>
          <w:rStyle w:val="eop"/>
          <w:rFonts w:ascii="Calibri" w:hAnsi="Calibri" w:cs="Calibri"/>
        </w:rPr>
        <w:t> </w:t>
      </w:r>
    </w:p>
    <w:p w:rsidR="00C25420" w:rsidRDefault="00C25420" w:rsidP="00C25420">
      <w:pPr>
        <w:pStyle w:val="NoSpacing"/>
        <w:ind w:left="720"/>
      </w:pPr>
      <w:r>
        <w:rPr>
          <w:rStyle w:val="normaltextrun"/>
          <w:rFonts w:ascii="Calibri" w:hAnsi="Calibri" w:cs="Calibri"/>
        </w:rPr>
        <w:t>Developing a common understanding of sustainability, GG’s, campus goals.</w:t>
      </w:r>
      <w:r>
        <w:rPr>
          <w:rStyle w:val="eop"/>
          <w:rFonts w:ascii="Calibri" w:hAnsi="Calibri" w:cs="Calibri"/>
        </w:rPr>
        <w:t> </w:t>
      </w:r>
    </w:p>
    <w:p w:rsidR="00C25420" w:rsidRDefault="00C25420" w:rsidP="00C25420">
      <w:pPr>
        <w:pStyle w:val="NoSpacing"/>
        <w:numPr>
          <w:ilvl w:val="0"/>
          <w:numId w:val="9"/>
        </w:numPr>
      </w:pPr>
      <w:r>
        <w:rPr>
          <w:rStyle w:val="normaltextrun"/>
          <w:rFonts w:ascii="Calibri" w:hAnsi="Calibri" w:cs="Calibri"/>
        </w:rPr>
        <w:t>Integrating the sustainable development approach into our MSCHE self-study</w:t>
      </w:r>
      <w:r>
        <w:rPr>
          <w:rStyle w:val="eop"/>
          <w:rFonts w:ascii="Calibri" w:hAnsi="Calibri" w:cs="Calibri"/>
        </w:rPr>
        <w:t> </w:t>
      </w:r>
    </w:p>
    <w:p w:rsidR="00C25420" w:rsidRDefault="00C25420" w:rsidP="00C25420">
      <w:pPr>
        <w:pStyle w:val="NoSpacing"/>
        <w:numPr>
          <w:ilvl w:val="0"/>
          <w:numId w:val="9"/>
        </w:numPr>
      </w:pPr>
      <w:r>
        <w:rPr>
          <w:rStyle w:val="normaltextrun"/>
          <w:rFonts w:ascii="Calibri" w:hAnsi="Calibri" w:cs="Calibri"/>
        </w:rPr>
        <w:t>Unit-level plan development incorporating Goals and Key Elements</w:t>
      </w:r>
      <w:r>
        <w:rPr>
          <w:rStyle w:val="eop"/>
          <w:rFonts w:ascii="Calibri" w:hAnsi="Calibri" w:cs="Calibri"/>
        </w:rPr>
        <w:t> </w:t>
      </w:r>
    </w:p>
    <w:p w:rsidR="00C25420" w:rsidRDefault="00C25420" w:rsidP="00C25420">
      <w:pPr>
        <w:pStyle w:val="NoSpacing"/>
        <w:numPr>
          <w:ilvl w:val="0"/>
          <w:numId w:val="9"/>
        </w:numPr>
      </w:pPr>
      <w:r>
        <w:rPr>
          <w:rStyle w:val="normaltextrun"/>
          <w:rFonts w:ascii="Calibri" w:hAnsi="Calibri" w:cs="Calibri"/>
        </w:rPr>
        <w:t>Begin to think about new strategic plan based on planning framework and GGs.</w:t>
      </w:r>
      <w:r>
        <w:rPr>
          <w:rStyle w:val="eop"/>
          <w:rFonts w:ascii="Calibri" w:hAnsi="Calibri" w:cs="Calibri"/>
        </w:rPr>
        <w:t> </w:t>
      </w:r>
    </w:p>
    <w:p w:rsidR="00C25420" w:rsidRDefault="00C25420" w:rsidP="00C25420">
      <w:pPr>
        <w:pStyle w:val="NoSpacing"/>
        <w:rPr>
          <w:rFonts w:ascii="Times New Roman" w:hAnsi="Times New Roman" w:cs="Times New Roman"/>
          <w:sz w:val="24"/>
          <w:szCs w:val="24"/>
        </w:rPr>
      </w:pPr>
      <w:r>
        <w:rPr>
          <w:rStyle w:val="normaltextrun"/>
          <w:rFonts w:ascii="Calibri" w:hAnsi="Calibri" w:cs="Calibri"/>
        </w:rPr>
        <w:t> </w:t>
      </w:r>
      <w:r>
        <w:rPr>
          <w:rStyle w:val="eop"/>
          <w:rFonts w:ascii="Calibri" w:hAnsi="Calibri" w:cs="Calibri"/>
        </w:rPr>
        <w:t> </w:t>
      </w:r>
    </w:p>
    <w:p w:rsidR="00C25420" w:rsidRPr="00C25420" w:rsidRDefault="00C25420" w:rsidP="00C25420">
      <w:pPr>
        <w:pStyle w:val="NoSpacing"/>
        <w:rPr>
          <w:u w:val="single"/>
        </w:rPr>
      </w:pPr>
      <w:r w:rsidRPr="00C25420">
        <w:rPr>
          <w:rStyle w:val="normaltextrun"/>
          <w:rFonts w:ascii="Calibri" w:hAnsi="Calibri" w:cs="Calibri"/>
          <w:b/>
          <w:bCs/>
          <w:u w:val="single"/>
        </w:rPr>
        <w:t>2019-2020 Progress</w:t>
      </w:r>
      <w:r w:rsidRPr="00C25420">
        <w:rPr>
          <w:rStyle w:val="eop"/>
          <w:rFonts w:ascii="Calibri" w:hAnsi="Calibri" w:cs="Calibri"/>
          <w:u w:val="single"/>
        </w:rPr>
        <w:t> </w:t>
      </w:r>
    </w:p>
    <w:p w:rsidR="00C25420" w:rsidRDefault="00C25420" w:rsidP="00C25420">
      <w:pPr>
        <w:pStyle w:val="NoSpacing"/>
      </w:pPr>
      <w:r>
        <w:rPr>
          <w:rStyle w:val="normaltextrun"/>
          <w:rFonts w:ascii="Calibri" w:hAnsi="Calibri" w:cs="Calibri"/>
        </w:rPr>
        <w:t> </w:t>
      </w:r>
      <w:r>
        <w:rPr>
          <w:rStyle w:val="eop"/>
          <w:rFonts w:ascii="Calibri" w:hAnsi="Calibri" w:cs="Calibri"/>
        </w:rPr>
        <w:t> </w:t>
      </w:r>
    </w:p>
    <w:p w:rsidR="00C25420" w:rsidRDefault="00C25420" w:rsidP="00C25420">
      <w:pPr>
        <w:pStyle w:val="NoSpacing"/>
        <w:numPr>
          <w:ilvl w:val="0"/>
          <w:numId w:val="10"/>
        </w:numPr>
      </w:pPr>
      <w:r>
        <w:rPr>
          <w:rStyle w:val="normaltextrun"/>
          <w:rFonts w:ascii="Calibri" w:hAnsi="Calibri" w:cs="Calibri"/>
          <w:b/>
          <w:bCs/>
        </w:rPr>
        <w:t>Sharing Knowledge</w:t>
      </w:r>
      <w:r>
        <w:rPr>
          <w:rStyle w:val="eop"/>
          <w:rFonts w:ascii="Calibri" w:hAnsi="Calibri" w:cs="Calibri"/>
        </w:rPr>
        <w:t> </w:t>
      </w:r>
    </w:p>
    <w:p w:rsidR="00C25420" w:rsidRDefault="00C25420" w:rsidP="00C25420">
      <w:pPr>
        <w:pStyle w:val="NoSpacing"/>
        <w:numPr>
          <w:ilvl w:val="0"/>
          <w:numId w:val="11"/>
        </w:numPr>
      </w:pPr>
      <w:r>
        <w:rPr>
          <w:rStyle w:val="normaltextrun"/>
          <w:rFonts w:ascii="Calibri" w:hAnsi="Calibri" w:cs="Calibri"/>
        </w:rPr>
        <w:t>Library Display highlighting the Goals with student-designed posters from a graphic design course.</w:t>
      </w:r>
      <w:r>
        <w:rPr>
          <w:rStyle w:val="eop"/>
          <w:rFonts w:ascii="Calibri" w:hAnsi="Calibri" w:cs="Calibri"/>
        </w:rPr>
        <w:t> </w:t>
      </w:r>
    </w:p>
    <w:p w:rsidR="00C25420" w:rsidRDefault="00C25420" w:rsidP="00C25420">
      <w:pPr>
        <w:pStyle w:val="NoSpacing"/>
        <w:numPr>
          <w:ilvl w:val="0"/>
          <w:numId w:val="11"/>
        </w:numPr>
      </w:pPr>
      <w:r>
        <w:rPr>
          <w:rStyle w:val="normaltextrun"/>
          <w:rFonts w:ascii="Calibri" w:hAnsi="Calibri" w:cs="Calibri"/>
        </w:rPr>
        <w:t>Presentation to Administrative Council in October, 2019, which resulted in a range of connections and information sharing with units across campus.</w:t>
      </w:r>
      <w:r>
        <w:rPr>
          <w:rStyle w:val="eop"/>
          <w:rFonts w:ascii="Calibri" w:hAnsi="Calibri" w:cs="Calibri"/>
        </w:rPr>
        <w:t> </w:t>
      </w:r>
    </w:p>
    <w:p w:rsidR="00C25420" w:rsidRDefault="00C25420" w:rsidP="00C25420">
      <w:pPr>
        <w:pStyle w:val="NoSpacing"/>
        <w:numPr>
          <w:ilvl w:val="0"/>
          <w:numId w:val="11"/>
        </w:numPr>
      </w:pPr>
      <w:r>
        <w:rPr>
          <w:rStyle w:val="normaltextrun"/>
          <w:rFonts w:ascii="Calibri" w:hAnsi="Calibri" w:cs="Calibri"/>
        </w:rPr>
        <w:t>Meetings with units including, Communication &amp; Marketing, Facilities, International Programs</w:t>
      </w:r>
      <w:r>
        <w:rPr>
          <w:rStyle w:val="eop"/>
          <w:rFonts w:ascii="Calibri" w:hAnsi="Calibri" w:cs="Calibri"/>
        </w:rPr>
        <w:t> </w:t>
      </w:r>
    </w:p>
    <w:p w:rsidR="00C25420" w:rsidRDefault="00C25420" w:rsidP="00C25420">
      <w:pPr>
        <w:pStyle w:val="NoSpacing"/>
        <w:numPr>
          <w:ilvl w:val="0"/>
          <w:numId w:val="11"/>
        </w:numPr>
      </w:pPr>
      <w:r>
        <w:rPr>
          <w:rStyle w:val="normaltextrun"/>
          <w:rFonts w:ascii="Calibri" w:hAnsi="Calibri" w:cs="Calibri"/>
        </w:rPr>
        <w:t>Developed and offered 1 to 2-hour Introduction to the Global Goals for Sustainable Development Training program.</w:t>
      </w:r>
      <w:r>
        <w:rPr>
          <w:rStyle w:val="eop"/>
          <w:rFonts w:ascii="Calibri" w:hAnsi="Calibri" w:cs="Calibri"/>
        </w:rPr>
        <w:t> </w:t>
      </w:r>
    </w:p>
    <w:p w:rsidR="00C25420" w:rsidRDefault="00C25420" w:rsidP="00C25420">
      <w:pPr>
        <w:pStyle w:val="NoSpacing"/>
        <w:numPr>
          <w:ilvl w:val="0"/>
          <w:numId w:val="11"/>
        </w:numPr>
      </w:pPr>
      <w:r>
        <w:rPr>
          <w:rStyle w:val="normaltextrun"/>
          <w:rFonts w:ascii="Calibri" w:hAnsi="Calibri" w:cs="Calibri"/>
        </w:rPr>
        <w:t>Offered 2 trainings during January 2020 Training Days</w:t>
      </w:r>
      <w:r>
        <w:rPr>
          <w:rStyle w:val="eop"/>
          <w:rFonts w:ascii="Calibri" w:hAnsi="Calibri" w:cs="Calibri"/>
        </w:rPr>
        <w:t>.</w:t>
      </w:r>
    </w:p>
    <w:p w:rsidR="00C25420" w:rsidRDefault="00C25420" w:rsidP="00C25420">
      <w:pPr>
        <w:pStyle w:val="NoSpacing"/>
        <w:numPr>
          <w:ilvl w:val="1"/>
          <w:numId w:val="11"/>
        </w:numPr>
      </w:pPr>
      <w:r>
        <w:rPr>
          <w:rStyle w:val="normaltextrun"/>
          <w:rFonts w:ascii="Calibri" w:hAnsi="Calibri" w:cs="Calibri"/>
        </w:rPr>
        <w:t>Introduced about 20 staff from various departments to GGs and how to connect.</w:t>
      </w:r>
      <w:r>
        <w:rPr>
          <w:rStyle w:val="eop"/>
          <w:rFonts w:ascii="Calibri" w:hAnsi="Calibri" w:cs="Calibri"/>
        </w:rPr>
        <w:t> </w:t>
      </w:r>
    </w:p>
    <w:p w:rsidR="00C25420" w:rsidRDefault="00C25420" w:rsidP="00C25420">
      <w:pPr>
        <w:pStyle w:val="NoSpacing"/>
        <w:numPr>
          <w:ilvl w:val="0"/>
          <w:numId w:val="11"/>
        </w:numPr>
      </w:pPr>
      <w:r>
        <w:rPr>
          <w:rStyle w:val="normaltextrun"/>
          <w:rFonts w:ascii="Calibri" w:hAnsi="Calibri" w:cs="Calibri"/>
        </w:rPr>
        <w:t>SDG Teach-In Week, February 17-21, 2020.</w:t>
      </w:r>
      <w:r>
        <w:rPr>
          <w:rStyle w:val="eop"/>
          <w:rFonts w:ascii="Calibri" w:hAnsi="Calibri" w:cs="Calibri"/>
        </w:rPr>
        <w:t> </w:t>
      </w:r>
    </w:p>
    <w:p w:rsidR="00C25420" w:rsidRDefault="00C25420" w:rsidP="00C25420">
      <w:pPr>
        <w:pStyle w:val="NoSpacing"/>
        <w:numPr>
          <w:ilvl w:val="1"/>
          <w:numId w:val="11"/>
        </w:numPr>
      </w:pPr>
      <w:r>
        <w:rPr>
          <w:rStyle w:val="normaltextrun"/>
          <w:rFonts w:ascii="Calibri" w:hAnsi="Calibri" w:cs="Calibri"/>
        </w:rPr>
        <w:t>Promote teaching and awareness about the Global Goals in as many classes and programs across campus as possible (even if it’s just a quick mention of the SDGs)</w:t>
      </w:r>
      <w:r>
        <w:rPr>
          <w:rStyle w:val="eop"/>
          <w:rFonts w:ascii="Calibri" w:hAnsi="Calibri" w:cs="Calibri"/>
        </w:rPr>
        <w:t> </w:t>
      </w:r>
    </w:p>
    <w:p w:rsidR="00C25420" w:rsidRDefault="00C25420" w:rsidP="00C25420">
      <w:pPr>
        <w:pStyle w:val="NoSpacing"/>
        <w:numPr>
          <w:ilvl w:val="1"/>
          <w:numId w:val="11"/>
        </w:numPr>
      </w:pPr>
      <w:r>
        <w:rPr>
          <w:rStyle w:val="normaltextrun"/>
          <w:rFonts w:ascii="Calibri" w:hAnsi="Calibri" w:cs="Calibri"/>
        </w:rPr>
        <w:t>Keynote Speaker:  Jeffrey Sachs</w:t>
      </w:r>
      <w:r>
        <w:rPr>
          <w:rStyle w:val="eop"/>
          <w:rFonts w:ascii="Calibri" w:hAnsi="Calibri" w:cs="Calibri"/>
        </w:rPr>
        <w:t> </w:t>
      </w:r>
    </w:p>
    <w:p w:rsidR="00C25420" w:rsidRDefault="00C25420" w:rsidP="00C25420">
      <w:pPr>
        <w:pStyle w:val="NoSpacing"/>
        <w:numPr>
          <w:ilvl w:val="1"/>
          <w:numId w:val="11"/>
        </w:numPr>
      </w:pPr>
      <w:r>
        <w:rPr>
          <w:rStyle w:val="normaltextrun"/>
          <w:rFonts w:ascii="Calibri" w:hAnsi="Calibri" w:cs="Calibri"/>
        </w:rPr>
        <w:t>17 Tables Brainstorming with Students</w:t>
      </w:r>
      <w:r>
        <w:rPr>
          <w:rStyle w:val="eop"/>
          <w:rFonts w:ascii="Calibri" w:hAnsi="Calibri" w:cs="Calibri"/>
        </w:rPr>
        <w:t> </w:t>
      </w:r>
    </w:p>
    <w:p w:rsidR="00C25420" w:rsidRDefault="00C25420" w:rsidP="00C25420">
      <w:pPr>
        <w:pStyle w:val="NoSpacing"/>
        <w:numPr>
          <w:ilvl w:val="0"/>
          <w:numId w:val="11"/>
        </w:numPr>
      </w:pPr>
      <w:r>
        <w:rPr>
          <w:rStyle w:val="normaltextrun"/>
          <w:rFonts w:ascii="Calibri" w:hAnsi="Calibri" w:cs="Calibri"/>
        </w:rPr>
        <w:t>Meeting with Sustainability Faculty Fellows and Friends, June 5, 2020</w:t>
      </w:r>
      <w:r>
        <w:rPr>
          <w:rStyle w:val="eop"/>
          <w:rFonts w:ascii="Calibri" w:hAnsi="Calibri" w:cs="Calibri"/>
        </w:rPr>
        <w:t> </w:t>
      </w:r>
    </w:p>
    <w:p w:rsidR="00C25420" w:rsidRDefault="00C25420" w:rsidP="00C25420">
      <w:pPr>
        <w:pStyle w:val="NoSpacing"/>
        <w:numPr>
          <w:ilvl w:val="1"/>
          <w:numId w:val="11"/>
        </w:numPr>
      </w:pPr>
      <w:r>
        <w:rPr>
          <w:rStyle w:val="normaltextrun"/>
          <w:rFonts w:ascii="Calibri" w:hAnsi="Calibri" w:cs="Calibri"/>
        </w:rPr>
        <w:t xml:space="preserve">Solicited </w:t>
      </w:r>
      <w:r>
        <w:rPr>
          <w:rStyle w:val="normaltextrun"/>
          <w:rFonts w:ascii="Calibri" w:hAnsi="Calibri" w:cs="Calibri"/>
        </w:rPr>
        <w:t>input on overall planning and ideas about what would be most useful to campus constituencies, especially during virtual times</w:t>
      </w:r>
      <w:r>
        <w:rPr>
          <w:rStyle w:val="eop"/>
          <w:rFonts w:ascii="Calibri" w:hAnsi="Calibri" w:cs="Calibri"/>
        </w:rPr>
        <w:t> </w:t>
      </w:r>
    </w:p>
    <w:p w:rsidR="00C25420" w:rsidRDefault="00C25420" w:rsidP="00C25420">
      <w:pPr>
        <w:pStyle w:val="NoSpacing"/>
        <w:numPr>
          <w:ilvl w:val="1"/>
          <w:numId w:val="11"/>
        </w:numPr>
      </w:pPr>
      <w:r>
        <w:rPr>
          <w:rStyle w:val="normaltextrun"/>
          <w:rFonts w:ascii="Calibri" w:hAnsi="Calibri" w:cs="Calibri"/>
        </w:rPr>
        <w:t>Key components:  connect and re-connect people from across campus who are doing work related to the GGs.  Sharing, learning from each other is very useful.  Themes around inclusion, make sure different voices and different frameworks are included.  Develop frameworks for planning – where does campus want to be in 5-10 years?</w:t>
      </w:r>
      <w:r>
        <w:rPr>
          <w:rStyle w:val="eop"/>
          <w:rFonts w:ascii="Calibri" w:hAnsi="Calibri" w:cs="Calibri"/>
        </w:rPr>
        <w:t> </w:t>
      </w:r>
    </w:p>
    <w:p w:rsidR="00C25420" w:rsidRDefault="00C25420" w:rsidP="00C25420">
      <w:pPr>
        <w:pStyle w:val="NoSpacing"/>
        <w:rPr>
          <w:rFonts w:ascii="Times New Roman" w:hAnsi="Times New Roman" w:cs="Times New Roman"/>
          <w:sz w:val="24"/>
          <w:szCs w:val="24"/>
        </w:rPr>
      </w:pPr>
      <w:r>
        <w:rPr>
          <w:rStyle w:val="normaltextrun"/>
          <w:rFonts w:ascii="Calibri" w:hAnsi="Calibri" w:cs="Calibri"/>
        </w:rPr>
        <w:t> </w:t>
      </w:r>
      <w:r>
        <w:rPr>
          <w:rStyle w:val="eop"/>
          <w:rFonts w:ascii="Calibri" w:hAnsi="Calibri" w:cs="Calibri"/>
        </w:rPr>
        <w:t> </w:t>
      </w:r>
    </w:p>
    <w:p w:rsidR="00C25420" w:rsidRDefault="00C25420" w:rsidP="00C25420">
      <w:pPr>
        <w:pStyle w:val="NoSpacing"/>
        <w:numPr>
          <w:ilvl w:val="0"/>
          <w:numId w:val="10"/>
        </w:numPr>
      </w:pPr>
      <w:r>
        <w:rPr>
          <w:rStyle w:val="normaltextrun"/>
          <w:rFonts w:ascii="Calibri" w:hAnsi="Calibri" w:cs="Calibri"/>
          <w:b/>
          <w:bCs/>
        </w:rPr>
        <w:t>Integrating the sustainable development approach into our Middle States Self-Study</w:t>
      </w:r>
      <w:r>
        <w:rPr>
          <w:rStyle w:val="eop"/>
          <w:rFonts w:ascii="Calibri" w:hAnsi="Calibri" w:cs="Calibri"/>
        </w:rPr>
        <w:t> </w:t>
      </w:r>
    </w:p>
    <w:p w:rsidR="00C25420" w:rsidRPr="00C25420" w:rsidRDefault="00C25420" w:rsidP="00C25420">
      <w:pPr>
        <w:pStyle w:val="NoSpacing"/>
        <w:ind w:left="720"/>
      </w:pPr>
      <w:r w:rsidRPr="00C25420">
        <w:rPr>
          <w:rStyle w:val="normaltextrun"/>
          <w:rFonts w:ascii="Calibri" w:hAnsi="Calibri" w:cs="Calibri"/>
          <w:bCs/>
        </w:rPr>
        <w:t>MSCHE Institutional Priorities</w:t>
      </w:r>
      <w:r w:rsidRPr="00C25420">
        <w:rPr>
          <w:rStyle w:val="eop"/>
          <w:rFonts w:ascii="Calibri" w:hAnsi="Calibri" w:cs="Calibri"/>
        </w:rPr>
        <w:t> </w:t>
      </w:r>
    </w:p>
    <w:p w:rsidR="00C25420" w:rsidRDefault="00C25420" w:rsidP="00C25420">
      <w:pPr>
        <w:pStyle w:val="NoSpacing"/>
        <w:numPr>
          <w:ilvl w:val="1"/>
          <w:numId w:val="12"/>
        </w:numPr>
      </w:pPr>
      <w:r>
        <w:rPr>
          <w:rStyle w:val="normaltextrun"/>
          <w:rFonts w:ascii="Calibri" w:hAnsi="Calibri" w:cs="Calibri"/>
        </w:rPr>
        <w:t>Develop an educational and employment environment that promotes excellence through diversity, equity, and inclusion.</w:t>
      </w:r>
      <w:r>
        <w:rPr>
          <w:rStyle w:val="eop"/>
          <w:rFonts w:ascii="Calibri" w:hAnsi="Calibri" w:cs="Calibri"/>
        </w:rPr>
        <w:t> </w:t>
      </w:r>
    </w:p>
    <w:p w:rsidR="00C25420" w:rsidRDefault="00C25420" w:rsidP="00C25420">
      <w:pPr>
        <w:pStyle w:val="NoSpacing"/>
        <w:numPr>
          <w:ilvl w:val="1"/>
          <w:numId w:val="12"/>
        </w:numPr>
      </w:pPr>
      <w:r>
        <w:rPr>
          <w:rStyle w:val="normaltextrun"/>
          <w:rFonts w:ascii="Calibri" w:hAnsi="Calibri" w:cs="Calibri"/>
        </w:rPr>
        <w:t>Review the quality and effectiveness of academic programs, with a view toward developing targeted high-interest program offerings, including multiple modalities of learning and program formats.</w:t>
      </w:r>
      <w:r>
        <w:rPr>
          <w:rStyle w:val="eop"/>
          <w:rFonts w:ascii="Calibri" w:hAnsi="Calibri" w:cs="Calibri"/>
        </w:rPr>
        <w:t> </w:t>
      </w:r>
    </w:p>
    <w:p w:rsidR="00C25420" w:rsidRDefault="00C25420" w:rsidP="00C25420">
      <w:pPr>
        <w:pStyle w:val="NoSpacing"/>
        <w:numPr>
          <w:ilvl w:val="1"/>
          <w:numId w:val="12"/>
        </w:numPr>
      </w:pPr>
      <w:r>
        <w:rPr>
          <w:rStyle w:val="normaltextrun"/>
          <w:rFonts w:ascii="Calibri" w:hAnsi="Calibri" w:cs="Calibri"/>
        </w:rPr>
        <w:t>Enhance enrollments and retention, with a focus on increasing graduate and international student admissions and retaining students at all levels.</w:t>
      </w:r>
      <w:r>
        <w:rPr>
          <w:rStyle w:val="eop"/>
          <w:rFonts w:ascii="Calibri" w:hAnsi="Calibri" w:cs="Calibri"/>
        </w:rPr>
        <w:t> </w:t>
      </w:r>
    </w:p>
    <w:p w:rsidR="00C25420" w:rsidRDefault="00C25420" w:rsidP="00C25420">
      <w:pPr>
        <w:pStyle w:val="NoSpacing"/>
        <w:numPr>
          <w:ilvl w:val="1"/>
          <w:numId w:val="12"/>
        </w:numPr>
      </w:pPr>
      <w:r>
        <w:rPr>
          <w:rStyle w:val="normaltextrun"/>
          <w:rFonts w:ascii="Calibri" w:hAnsi="Calibri" w:cs="Calibri"/>
          <w:b/>
          <w:bCs/>
        </w:rPr>
        <w:t>Cultivate institutional sustainability, including financial vibrancy.</w:t>
      </w:r>
      <w:r>
        <w:rPr>
          <w:rStyle w:val="eop"/>
          <w:rFonts w:ascii="Calibri" w:hAnsi="Calibri" w:cs="Calibri"/>
        </w:rPr>
        <w:t> </w:t>
      </w:r>
    </w:p>
    <w:p w:rsidR="00C25420" w:rsidRDefault="00C25420" w:rsidP="00C25420">
      <w:pPr>
        <w:pStyle w:val="NoSpacing"/>
        <w:rPr>
          <w:rFonts w:ascii="Times New Roman" w:hAnsi="Times New Roman" w:cs="Times New Roman"/>
          <w:sz w:val="24"/>
          <w:szCs w:val="24"/>
        </w:rPr>
      </w:pPr>
      <w:r>
        <w:rPr>
          <w:rStyle w:val="normaltextrun"/>
          <w:rFonts w:ascii="Calibri" w:hAnsi="Calibri" w:cs="Calibri"/>
          <w:b/>
          <w:bCs/>
        </w:rPr>
        <w:t> </w:t>
      </w:r>
      <w:r>
        <w:rPr>
          <w:rStyle w:val="eop"/>
          <w:rFonts w:ascii="Calibri" w:hAnsi="Calibri" w:cs="Calibri"/>
        </w:rPr>
        <w:t> </w:t>
      </w:r>
    </w:p>
    <w:p w:rsidR="00C25420" w:rsidRDefault="00C25420" w:rsidP="00C25420">
      <w:pPr>
        <w:pStyle w:val="NoSpacing"/>
        <w:rPr>
          <w:rStyle w:val="eop"/>
          <w:rFonts w:ascii="Calibri" w:hAnsi="Calibri" w:cs="Calibri"/>
          <w:u w:val="single"/>
        </w:rPr>
      </w:pPr>
      <w:r w:rsidRPr="00C25420">
        <w:rPr>
          <w:rStyle w:val="normaltextrun"/>
          <w:rFonts w:ascii="Calibri" w:hAnsi="Calibri" w:cs="Calibri"/>
          <w:b/>
          <w:bCs/>
          <w:u w:val="single"/>
        </w:rPr>
        <w:lastRenderedPageBreak/>
        <w:t>Goals for 2020-2021</w:t>
      </w:r>
      <w:r w:rsidRPr="00C25420">
        <w:rPr>
          <w:rStyle w:val="eop"/>
          <w:rFonts w:ascii="Calibri" w:hAnsi="Calibri" w:cs="Calibri"/>
          <w:u w:val="single"/>
        </w:rPr>
        <w:t> </w:t>
      </w:r>
    </w:p>
    <w:p w:rsidR="00C25420" w:rsidRPr="00C25420" w:rsidRDefault="00C25420" w:rsidP="00C25420">
      <w:pPr>
        <w:pStyle w:val="NoSpacing"/>
        <w:rPr>
          <w:u w:val="single"/>
        </w:rPr>
      </w:pPr>
    </w:p>
    <w:p w:rsidR="00C25420" w:rsidRDefault="00C25420" w:rsidP="00C25420">
      <w:pPr>
        <w:pStyle w:val="NoSpacing"/>
        <w:numPr>
          <w:ilvl w:val="0"/>
          <w:numId w:val="13"/>
        </w:numPr>
      </w:pPr>
      <w:r>
        <w:rPr>
          <w:rStyle w:val="normaltextrun"/>
          <w:rFonts w:ascii="Calibri" w:hAnsi="Calibri" w:cs="Calibri"/>
        </w:rPr>
        <w:t xml:space="preserve"> </w:t>
      </w:r>
      <w:r>
        <w:rPr>
          <w:rStyle w:val="normaltextrun"/>
          <w:rFonts w:ascii="Calibri" w:hAnsi="Calibri" w:cs="Calibri"/>
        </w:rPr>
        <w:t>Continue to develop a shared knowledge/vocabulary around the United Nations SDGs, especially Goal 4 (see Appendix A) and the framework's strength in making connections between global, local, and institutional goals</w:t>
      </w:r>
      <w:r>
        <w:rPr>
          <w:rStyle w:val="eop"/>
          <w:rFonts w:ascii="Calibri" w:hAnsi="Calibri" w:cs="Calibri"/>
        </w:rPr>
        <w:t> </w:t>
      </w:r>
    </w:p>
    <w:p w:rsidR="00C25420" w:rsidRDefault="00C25420" w:rsidP="00C25420">
      <w:pPr>
        <w:pStyle w:val="NoSpacing"/>
        <w:numPr>
          <w:ilvl w:val="0"/>
          <w:numId w:val="13"/>
        </w:numPr>
      </w:pPr>
      <w:r>
        <w:rPr>
          <w:rStyle w:val="normaltextrun"/>
          <w:rFonts w:ascii="Calibri" w:hAnsi="Calibri" w:cs="Calibri"/>
        </w:rPr>
        <w:t>Support the campus’ development of a common understanding of the connections between the SDGs, current campus activities, the Strategic Plan Essential Initiatives and related institutional goals/priorities, including the MSCHE Self-Study.</w:t>
      </w:r>
      <w:r>
        <w:rPr>
          <w:rStyle w:val="eop"/>
          <w:rFonts w:ascii="Calibri" w:hAnsi="Calibri" w:cs="Calibri"/>
        </w:rPr>
        <w:t> </w:t>
      </w:r>
    </w:p>
    <w:p w:rsidR="00C25420" w:rsidRDefault="00C25420" w:rsidP="00C25420">
      <w:pPr>
        <w:pStyle w:val="NoSpacing"/>
        <w:numPr>
          <w:ilvl w:val="0"/>
          <w:numId w:val="13"/>
        </w:numPr>
      </w:pPr>
      <w:r>
        <w:rPr>
          <w:rStyle w:val="normaltextrun"/>
          <w:rFonts w:ascii="Calibri" w:hAnsi="Calibri" w:cs="Calibri"/>
        </w:rPr>
        <w:t>Articulate a campus-wide unit-level planning framework.</w:t>
      </w:r>
      <w:r>
        <w:rPr>
          <w:rStyle w:val="eop"/>
          <w:rFonts w:ascii="Calibri" w:hAnsi="Calibri" w:cs="Calibri"/>
        </w:rPr>
        <w:t> </w:t>
      </w:r>
    </w:p>
    <w:p w:rsidR="00C25420" w:rsidRDefault="00C25420" w:rsidP="00C25420">
      <w:pPr>
        <w:pStyle w:val="NoSpacing"/>
        <w:rPr>
          <w:rFonts w:ascii="Times New Roman" w:hAnsi="Times New Roman" w:cs="Times New Roman"/>
          <w:sz w:val="24"/>
          <w:szCs w:val="24"/>
        </w:rPr>
      </w:pPr>
      <w:r>
        <w:rPr>
          <w:rStyle w:val="normaltextrun"/>
          <w:rFonts w:ascii="Calibri" w:hAnsi="Calibri" w:cs="Calibri"/>
        </w:rPr>
        <w:t> </w:t>
      </w:r>
      <w:r>
        <w:rPr>
          <w:rStyle w:val="eop"/>
          <w:rFonts w:ascii="Calibri" w:hAnsi="Calibri" w:cs="Calibri"/>
        </w:rPr>
        <w:t> </w:t>
      </w:r>
    </w:p>
    <w:p w:rsidR="00C25420" w:rsidRDefault="00C25420" w:rsidP="00C25420">
      <w:pPr>
        <w:pStyle w:val="NoSpacing"/>
      </w:pPr>
      <w:r>
        <w:rPr>
          <w:rStyle w:val="normaltextrun"/>
          <w:rFonts w:ascii="Calibri" w:hAnsi="Calibri" w:cs="Calibri"/>
          <w:u w:val="single"/>
        </w:rPr>
        <w:t>Specifically:</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Develop language recognizing the institution's commitment to the Global Goals for Sustainable Development on the College's Strategic Planning Website</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Continue to offer information and resources to campus to develop shared understanding</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Capture and highlight the full range of campus activities that relate to GGs.</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Work with Communication &amp; Marketing to highlight GG connections across campus</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Continue to engage campus community through presentations, workshops, training</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Develop and publish a GG’s information page</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Continue to integrate the GG work we currently do into campus culture and resources</w:t>
      </w:r>
      <w:r>
        <w:rPr>
          <w:rStyle w:val="eop"/>
          <w:rFonts w:ascii="Calibri" w:hAnsi="Calibri" w:cs="Calibri"/>
        </w:rPr>
        <w:t> </w:t>
      </w:r>
    </w:p>
    <w:p w:rsidR="00C25420" w:rsidRDefault="00C25420" w:rsidP="00C25420">
      <w:pPr>
        <w:pStyle w:val="NoSpacing"/>
        <w:numPr>
          <w:ilvl w:val="1"/>
          <w:numId w:val="14"/>
        </w:numPr>
      </w:pPr>
      <w:r>
        <w:rPr>
          <w:rStyle w:val="normaltextrun"/>
          <w:rFonts w:ascii="Calibri" w:hAnsi="Calibri" w:cs="Calibri"/>
        </w:rPr>
        <w:t>Develop designation for courses that include sustainability content</w:t>
      </w:r>
      <w:r>
        <w:rPr>
          <w:rStyle w:val="eop"/>
          <w:rFonts w:ascii="Calibri" w:hAnsi="Calibri" w:cs="Calibri"/>
        </w:rPr>
        <w:t> </w:t>
      </w:r>
    </w:p>
    <w:p w:rsidR="00C25420" w:rsidRDefault="00C25420" w:rsidP="00C25420">
      <w:pPr>
        <w:pStyle w:val="NoSpacing"/>
        <w:numPr>
          <w:ilvl w:val="1"/>
          <w:numId w:val="14"/>
        </w:numPr>
      </w:pPr>
      <w:r>
        <w:rPr>
          <w:rStyle w:val="normaltextrun"/>
          <w:rFonts w:ascii="Calibri" w:hAnsi="Calibri" w:cs="Calibri"/>
        </w:rPr>
        <w:t>Begin to discuss with GE Board using GG’s as framework, based on Compositions’ work</w:t>
      </w:r>
      <w:r>
        <w:rPr>
          <w:rStyle w:val="eop"/>
          <w:rFonts w:ascii="Calibri" w:hAnsi="Calibri" w:cs="Calibri"/>
        </w:rPr>
        <w:t> </w:t>
      </w:r>
    </w:p>
    <w:p w:rsidR="00C25420" w:rsidRDefault="00C25420" w:rsidP="00C25420">
      <w:pPr>
        <w:pStyle w:val="NoSpacing"/>
        <w:numPr>
          <w:ilvl w:val="0"/>
          <w:numId w:val="14"/>
        </w:numPr>
      </w:pPr>
      <w:r>
        <w:rPr>
          <w:rStyle w:val="normaltextrun"/>
          <w:rFonts w:ascii="Calibri" w:hAnsi="Calibri" w:cs="Calibri"/>
        </w:rPr>
        <w:t>Develop a unit-level planning process</w:t>
      </w:r>
      <w:r>
        <w:rPr>
          <w:rStyle w:val="eop"/>
          <w:rFonts w:ascii="Calibri" w:hAnsi="Calibri" w:cs="Calibri"/>
        </w:rPr>
        <w:t> </w:t>
      </w:r>
    </w:p>
    <w:p w:rsidR="00C25420" w:rsidRDefault="00C25420" w:rsidP="00C25420">
      <w:pPr>
        <w:pStyle w:val="NoSpacing"/>
        <w:numPr>
          <w:ilvl w:val="1"/>
          <w:numId w:val="14"/>
        </w:numPr>
      </w:pPr>
      <w:r>
        <w:rPr>
          <w:rStyle w:val="normaltextrun"/>
          <w:rFonts w:ascii="Calibri" w:hAnsi="Calibri" w:cs="Calibri"/>
        </w:rPr>
        <w:t>Use Penn State Guide as a base, incorporating other resources</w:t>
      </w:r>
      <w:r>
        <w:rPr>
          <w:rStyle w:val="eop"/>
          <w:rFonts w:ascii="Calibri" w:hAnsi="Calibri" w:cs="Calibri"/>
        </w:rPr>
        <w:t> </w:t>
      </w:r>
    </w:p>
    <w:p w:rsidR="00C25420" w:rsidRDefault="00C25420" w:rsidP="00C25420">
      <w:pPr>
        <w:pStyle w:val="NoSpacing"/>
        <w:numPr>
          <w:ilvl w:val="1"/>
          <w:numId w:val="14"/>
        </w:numPr>
      </w:pPr>
      <w:r>
        <w:rPr>
          <w:rStyle w:val="normaltextrun"/>
          <w:rFonts w:ascii="Calibri" w:hAnsi="Calibri" w:cs="Calibri"/>
        </w:rPr>
        <w:t>Develop working model of a campus unit-level planning guide to pilot</w:t>
      </w:r>
      <w:r>
        <w:rPr>
          <w:rStyle w:val="eop"/>
          <w:rFonts w:ascii="Calibri" w:hAnsi="Calibri" w:cs="Calibri"/>
        </w:rPr>
        <w:t> </w:t>
      </w:r>
    </w:p>
    <w:p w:rsidR="00C25420" w:rsidRDefault="00C25420" w:rsidP="00C25420">
      <w:pPr>
        <w:pStyle w:val="NoSpacing"/>
        <w:numPr>
          <w:ilvl w:val="1"/>
          <w:numId w:val="14"/>
        </w:numPr>
      </w:pPr>
      <w:r>
        <w:rPr>
          <w:rStyle w:val="normaltextrun"/>
          <w:rFonts w:ascii="Calibri" w:hAnsi="Calibri" w:cs="Calibri"/>
        </w:rPr>
        <w:t>Pilot guide with selected units, depending on planning process</w:t>
      </w:r>
      <w:r>
        <w:rPr>
          <w:rStyle w:val="eop"/>
          <w:rFonts w:ascii="Calibri" w:hAnsi="Calibri" w:cs="Calibri"/>
        </w:rPr>
        <w:t> </w:t>
      </w:r>
    </w:p>
    <w:p w:rsidR="00C25420" w:rsidRDefault="00C25420" w:rsidP="00C25420">
      <w:pPr>
        <w:pStyle w:val="NoSpacing"/>
        <w:rPr>
          <w:rFonts w:ascii="Times New Roman" w:hAnsi="Times New Roman" w:cs="Times New Roman"/>
          <w:sz w:val="24"/>
          <w:szCs w:val="24"/>
        </w:rPr>
      </w:pPr>
      <w:r>
        <w:rPr>
          <w:rStyle w:val="normaltextrun"/>
          <w:rFonts w:ascii="Calibri" w:hAnsi="Calibri" w:cs="Calibri"/>
        </w:rPr>
        <w:t>                                </w:t>
      </w:r>
      <w:r>
        <w:rPr>
          <w:rStyle w:val="eop"/>
          <w:rFonts w:ascii="Calibri" w:hAnsi="Calibri" w:cs="Calibri"/>
        </w:rPr>
        <w:t> </w:t>
      </w:r>
    </w:p>
    <w:p w:rsidR="00C25420" w:rsidRDefault="00C25420" w:rsidP="00C25420">
      <w:pPr>
        <w:pStyle w:val="NoSpacing"/>
      </w:pPr>
      <w:r>
        <w:rPr>
          <w:rStyle w:val="normaltextrun"/>
          <w:rFonts w:ascii="Calibri" w:hAnsi="Calibri" w:cs="Calibri"/>
          <w:b/>
          <w:bCs/>
        </w:rPr>
        <w:t> </w:t>
      </w:r>
      <w:r>
        <w:rPr>
          <w:rStyle w:val="eop"/>
          <w:rFonts w:ascii="Calibri" w:hAnsi="Calibri" w:cs="Calibri"/>
        </w:rPr>
        <w:t> </w:t>
      </w:r>
    </w:p>
    <w:p w:rsidR="00C25420" w:rsidRDefault="00C25420" w:rsidP="00C25420">
      <w:pPr>
        <w:pStyle w:val="NoSpacing"/>
      </w:pPr>
      <w:r>
        <w:rPr>
          <w:rStyle w:val="normaltextrun"/>
          <w:rFonts w:ascii="Calibri" w:hAnsi="Calibri" w:cs="Calibri"/>
          <w:b/>
          <w:bCs/>
        </w:rPr>
        <w:t>The basis of our work in connecting campus planning with the Global Goals:</w:t>
      </w:r>
      <w:r>
        <w:rPr>
          <w:rStyle w:val="eop"/>
          <w:rFonts w:ascii="Calibri" w:hAnsi="Calibri" w:cs="Calibri"/>
        </w:rPr>
        <w:t> </w:t>
      </w:r>
    </w:p>
    <w:p w:rsidR="00C25420" w:rsidRDefault="00C25420" w:rsidP="00C25420">
      <w:pPr>
        <w:pStyle w:val="NoSpacing"/>
      </w:pPr>
      <w:r>
        <w:rPr>
          <w:rStyle w:val="normaltextrun"/>
          <w:rFonts w:ascii="Calibri" w:hAnsi="Calibri" w:cs="Calibri"/>
          <w:b/>
          <w:bCs/>
        </w:rPr>
        <w:t> </w:t>
      </w:r>
      <w:r>
        <w:rPr>
          <w:rStyle w:val="eop"/>
          <w:rFonts w:ascii="Calibri" w:hAnsi="Calibri" w:cs="Calibri"/>
        </w:rPr>
        <w:t> </w:t>
      </w:r>
    </w:p>
    <w:p w:rsidR="00C25420" w:rsidRDefault="00C25420" w:rsidP="00C25420">
      <w:pPr>
        <w:pStyle w:val="NoSpacing"/>
      </w:pPr>
      <w:r>
        <w:rPr>
          <w:rStyle w:val="normaltextrun"/>
          <w:rFonts w:ascii="Calibri" w:hAnsi="Calibri" w:cs="Calibri"/>
        </w:rPr>
        <w:t>The Global Goals</w:t>
      </w:r>
      <w:r>
        <w:rPr>
          <w:rStyle w:val="eop"/>
          <w:rFonts w:ascii="Calibri" w:hAnsi="Calibri" w:cs="Calibri"/>
        </w:rPr>
        <w:t> </w:t>
      </w:r>
    </w:p>
    <w:p w:rsidR="00C25420" w:rsidRDefault="00C25420" w:rsidP="00C25420">
      <w:pPr>
        <w:pStyle w:val="NoSpacing"/>
      </w:pPr>
      <w:r>
        <w:rPr>
          <w:rStyle w:val="normaltextrun"/>
          <w:rFonts w:ascii="Calibri" w:hAnsi="Calibri" w:cs="Calibri"/>
        </w:rPr>
        <w:t>                Reflect the Strategic Plan 7 Essential Initiatives</w:t>
      </w:r>
      <w:r>
        <w:rPr>
          <w:rStyle w:val="eop"/>
          <w:rFonts w:ascii="Calibri" w:hAnsi="Calibri" w:cs="Calibri"/>
        </w:rPr>
        <w:t> </w:t>
      </w:r>
      <w:bookmarkStart w:id="0" w:name="_GoBack"/>
      <w:bookmarkEnd w:id="0"/>
    </w:p>
    <w:p w:rsidR="00C25420" w:rsidRDefault="00C25420" w:rsidP="00C25420">
      <w:pPr>
        <w:pStyle w:val="NoSpacing"/>
      </w:pPr>
      <w:r>
        <w:rPr>
          <w:rStyle w:val="normaltextrun"/>
          <w:rFonts w:ascii="Calibri" w:hAnsi="Calibri" w:cs="Calibri"/>
        </w:rPr>
        <w:t>                Connect:</w:t>
      </w:r>
      <w:r>
        <w:rPr>
          <w:rStyle w:val="eop"/>
          <w:rFonts w:ascii="Calibri" w:hAnsi="Calibri" w:cs="Calibri"/>
        </w:rPr>
        <w:t> </w:t>
      </w:r>
    </w:p>
    <w:p w:rsidR="00C25420" w:rsidRDefault="00C25420" w:rsidP="00C25420">
      <w:pPr>
        <w:pStyle w:val="NoSpacing"/>
      </w:pPr>
      <w:r>
        <w:rPr>
          <w:rStyle w:val="normaltextrun"/>
          <w:rFonts w:ascii="Calibri" w:hAnsi="Calibri" w:cs="Calibri"/>
        </w:rPr>
        <w:t>                                High-level, broad goals</w:t>
      </w:r>
      <w:r>
        <w:rPr>
          <w:rStyle w:val="eop"/>
          <w:rFonts w:ascii="Calibri" w:hAnsi="Calibri" w:cs="Calibri"/>
        </w:rPr>
        <w:t> </w:t>
      </w:r>
    </w:p>
    <w:p w:rsidR="00C25420" w:rsidRDefault="00C25420" w:rsidP="00C25420">
      <w:pPr>
        <w:pStyle w:val="NoSpacing"/>
      </w:pPr>
      <w:r>
        <w:rPr>
          <w:rStyle w:val="normaltextrun"/>
          <w:rFonts w:ascii="Calibri" w:hAnsi="Calibri" w:cs="Calibri"/>
        </w:rPr>
        <w:t>                                Institutional mission, vision, values</w:t>
      </w:r>
      <w:r>
        <w:rPr>
          <w:rStyle w:val="eop"/>
          <w:rFonts w:ascii="Calibri" w:hAnsi="Calibri" w:cs="Calibri"/>
        </w:rPr>
        <w:t> </w:t>
      </w:r>
    </w:p>
    <w:p w:rsidR="00C25420" w:rsidRDefault="00C25420" w:rsidP="00C25420">
      <w:pPr>
        <w:pStyle w:val="NoSpacing"/>
      </w:pPr>
      <w:r>
        <w:rPr>
          <w:rStyle w:val="normaltextrun"/>
          <w:rFonts w:ascii="Calibri" w:hAnsi="Calibri" w:cs="Calibri"/>
        </w:rPr>
        <w:t>                                Unit-level planning process</w:t>
      </w:r>
      <w:r>
        <w:rPr>
          <w:rStyle w:val="eop"/>
          <w:rFonts w:ascii="Calibri" w:hAnsi="Calibri" w:cs="Calibri"/>
        </w:rPr>
        <w:t> </w:t>
      </w:r>
    </w:p>
    <w:p w:rsidR="00C25420" w:rsidRDefault="00C25420" w:rsidP="00C25420">
      <w:pPr>
        <w:pStyle w:val="NoSpacing"/>
      </w:pPr>
      <w:r>
        <w:rPr>
          <w:rStyle w:val="normaltextrun"/>
          <w:rFonts w:ascii="Calibri" w:hAnsi="Calibri" w:cs="Calibri"/>
        </w:rPr>
        <w:t>                                Institutional operational needs to bigger picture</w:t>
      </w:r>
      <w:r>
        <w:rPr>
          <w:rStyle w:val="eop"/>
          <w:rFonts w:ascii="Calibri" w:hAnsi="Calibri" w:cs="Calibri"/>
        </w:rPr>
        <w:t> </w:t>
      </w:r>
    </w:p>
    <w:p w:rsidR="00C25420" w:rsidRDefault="00C25420" w:rsidP="00C25420">
      <w:pPr>
        <w:pStyle w:val="NoSpacing"/>
      </w:pPr>
      <w:r>
        <w:rPr>
          <w:rStyle w:val="normaltextrun"/>
          <w:rFonts w:ascii="Calibri" w:hAnsi="Calibri" w:cs="Calibri"/>
        </w:rPr>
        <w:t> </w:t>
      </w:r>
      <w:r>
        <w:rPr>
          <w:rStyle w:val="eop"/>
          <w:rFonts w:ascii="Calibri" w:hAnsi="Calibri" w:cs="Calibri"/>
        </w:rPr>
        <w:t> </w:t>
      </w:r>
    </w:p>
    <w:p w:rsidR="00C25420" w:rsidRDefault="00C25420" w:rsidP="00C25420">
      <w:pPr>
        <w:pStyle w:val="NoSpacing"/>
      </w:pPr>
      <w:r>
        <w:rPr>
          <w:rStyle w:val="normaltextrun"/>
          <w:rFonts w:ascii="Calibri" w:hAnsi="Calibri" w:cs="Calibri"/>
        </w:rPr>
        <w:t xml:space="preserve">Key Elements Connecting Institutional Values and Global Goals  </w:t>
      </w:r>
      <w:r>
        <w:rPr>
          <w:rStyle w:val="eop"/>
          <w:rFonts w:ascii="Calibri" w:hAnsi="Calibri" w:cs="Calibri"/>
        </w:rPr>
        <w:t> </w:t>
      </w:r>
    </w:p>
    <w:p w:rsidR="00C25420" w:rsidRDefault="00C25420" w:rsidP="00C25420">
      <w:pPr>
        <w:pStyle w:val="NoSpacing"/>
      </w:pPr>
      <w:r>
        <w:rPr>
          <w:rStyle w:val="normaltextrun"/>
          <w:rFonts w:ascii="Calibri" w:hAnsi="Calibri" w:cs="Calibri"/>
        </w:rPr>
        <w:t>                Culture of Learning/Teaching/Mentoring</w:t>
      </w:r>
      <w:r>
        <w:rPr>
          <w:rStyle w:val="eop"/>
          <w:rFonts w:ascii="Calibri" w:hAnsi="Calibri" w:cs="Calibri"/>
        </w:rPr>
        <w:t> </w:t>
      </w:r>
    </w:p>
    <w:p w:rsidR="00C25420" w:rsidRDefault="00C25420" w:rsidP="00C25420">
      <w:pPr>
        <w:pStyle w:val="NoSpacing"/>
      </w:pPr>
      <w:r>
        <w:rPr>
          <w:rStyle w:val="normaltextrun"/>
          <w:rFonts w:ascii="Calibri" w:hAnsi="Calibri" w:cs="Calibri"/>
        </w:rPr>
        <w:t>                Diversity &amp; Inclusion</w:t>
      </w:r>
      <w:r>
        <w:rPr>
          <w:rStyle w:val="eop"/>
          <w:rFonts w:ascii="Calibri" w:hAnsi="Calibri" w:cs="Calibri"/>
        </w:rPr>
        <w:t> </w:t>
      </w:r>
    </w:p>
    <w:p w:rsidR="00C25420" w:rsidRDefault="00C25420" w:rsidP="00C25420">
      <w:pPr>
        <w:pStyle w:val="NoSpacing"/>
      </w:pPr>
      <w:r>
        <w:rPr>
          <w:rStyle w:val="normaltextrun"/>
          <w:rFonts w:ascii="Calibri" w:hAnsi="Calibri" w:cs="Calibri"/>
        </w:rPr>
        <w:t>                Access/Equity</w:t>
      </w:r>
      <w:r>
        <w:rPr>
          <w:rStyle w:val="eop"/>
          <w:rFonts w:ascii="Calibri" w:hAnsi="Calibri" w:cs="Calibri"/>
        </w:rPr>
        <w:t> </w:t>
      </w:r>
    </w:p>
    <w:p w:rsidR="00C25420" w:rsidRDefault="00C25420" w:rsidP="00C25420">
      <w:pPr>
        <w:pStyle w:val="NoSpacing"/>
      </w:pPr>
      <w:r>
        <w:rPr>
          <w:rStyle w:val="normaltextrun"/>
          <w:rFonts w:ascii="Calibri" w:hAnsi="Calibri" w:cs="Calibri"/>
        </w:rPr>
        <w:t>                Belongingness/Wellness</w:t>
      </w:r>
      <w:r>
        <w:rPr>
          <w:rStyle w:val="eop"/>
          <w:rFonts w:ascii="Calibri" w:hAnsi="Calibri" w:cs="Calibri"/>
        </w:rPr>
        <w:t> </w:t>
      </w:r>
    </w:p>
    <w:p w:rsidR="00C25420" w:rsidRDefault="00C25420" w:rsidP="00C25420">
      <w:pPr>
        <w:pStyle w:val="NoSpacing"/>
      </w:pPr>
      <w:r>
        <w:rPr>
          <w:rStyle w:val="normaltextrun"/>
          <w:rFonts w:ascii="Calibri" w:hAnsi="Calibri" w:cs="Calibri"/>
        </w:rPr>
        <w:t>                Resiliency/Adaptability</w:t>
      </w:r>
      <w:r>
        <w:rPr>
          <w:rStyle w:val="eop"/>
          <w:rFonts w:ascii="Calibri" w:hAnsi="Calibri" w:cs="Calibri"/>
        </w:rPr>
        <w:t> </w:t>
      </w:r>
    </w:p>
    <w:p w:rsidR="00C25420" w:rsidRDefault="00C25420" w:rsidP="00C25420">
      <w:pPr>
        <w:pStyle w:val="NoSpacing"/>
      </w:pPr>
      <w:r>
        <w:rPr>
          <w:rStyle w:val="normaltextrun"/>
          <w:rFonts w:ascii="Calibri" w:hAnsi="Calibri" w:cs="Calibri"/>
        </w:rPr>
        <w:t>                Innovation</w:t>
      </w:r>
      <w:r>
        <w:rPr>
          <w:rStyle w:val="eop"/>
          <w:rFonts w:ascii="Calibri" w:hAnsi="Calibri" w:cs="Calibri"/>
        </w:rPr>
        <w:t> </w:t>
      </w:r>
    </w:p>
    <w:p w:rsidR="00C25420" w:rsidRDefault="00C25420" w:rsidP="00C25420">
      <w:pPr>
        <w:pStyle w:val="NoSpacing"/>
      </w:pPr>
      <w:r>
        <w:rPr>
          <w:rStyle w:val="normaltextrun"/>
          <w:rFonts w:ascii="Calibri" w:hAnsi="Calibri" w:cs="Calibri"/>
        </w:rPr>
        <w:t>                Stewardship of Resources, especially the Earth's</w:t>
      </w:r>
      <w:r>
        <w:rPr>
          <w:rStyle w:val="eop"/>
          <w:rFonts w:ascii="Calibri" w:hAnsi="Calibri" w:cs="Calibri"/>
        </w:rPr>
        <w:t> </w:t>
      </w:r>
    </w:p>
    <w:p w:rsidR="00C25420" w:rsidRDefault="00C25420" w:rsidP="00C25420">
      <w:pPr>
        <w:pStyle w:val="NoSpacing"/>
      </w:pPr>
      <w:r>
        <w:rPr>
          <w:rStyle w:val="normaltextrun"/>
          <w:rFonts w:ascii="Calibri" w:hAnsi="Calibri" w:cs="Calibri"/>
        </w:rPr>
        <w:t>                Regional Engagement</w:t>
      </w:r>
      <w:r>
        <w:rPr>
          <w:rStyle w:val="eop"/>
          <w:rFonts w:ascii="Calibri" w:hAnsi="Calibri" w:cs="Calibri"/>
        </w:rPr>
        <w:t> </w:t>
      </w:r>
    </w:p>
    <w:p w:rsidR="00C25420" w:rsidRDefault="00C25420" w:rsidP="00C25420">
      <w:pPr>
        <w:pStyle w:val="NoSpacing"/>
      </w:pPr>
      <w:r>
        <w:rPr>
          <w:rStyle w:val="normaltextrun"/>
          <w:rFonts w:ascii="Calibri" w:hAnsi="Calibri" w:cs="Calibri"/>
        </w:rPr>
        <w:t>Key Processes </w:t>
      </w:r>
      <w:r>
        <w:rPr>
          <w:rStyle w:val="eop"/>
          <w:rFonts w:ascii="Calibri" w:hAnsi="Calibri" w:cs="Calibri"/>
        </w:rPr>
        <w:t> </w:t>
      </w:r>
    </w:p>
    <w:p w:rsidR="00C25420" w:rsidRDefault="00C25420" w:rsidP="00C25420">
      <w:pPr>
        <w:pStyle w:val="NoSpacing"/>
      </w:pPr>
      <w:r>
        <w:rPr>
          <w:rStyle w:val="normaltextrun"/>
          <w:rFonts w:ascii="Calibri" w:hAnsi="Calibri" w:cs="Calibri"/>
        </w:rPr>
        <w:t>                Partnerships</w:t>
      </w:r>
      <w:r>
        <w:rPr>
          <w:rStyle w:val="eop"/>
          <w:rFonts w:ascii="Calibri" w:hAnsi="Calibri" w:cs="Calibri"/>
        </w:rPr>
        <w:t> </w:t>
      </w:r>
    </w:p>
    <w:p w:rsidR="00C25420" w:rsidRDefault="00C25420" w:rsidP="00C25420">
      <w:pPr>
        <w:pStyle w:val="NoSpacing"/>
      </w:pPr>
      <w:r>
        <w:rPr>
          <w:rStyle w:val="normaltextrun"/>
          <w:rFonts w:ascii="Calibri" w:hAnsi="Calibri" w:cs="Calibri"/>
        </w:rPr>
        <w:lastRenderedPageBreak/>
        <w:t>                Collaborative Approach</w:t>
      </w:r>
      <w:r>
        <w:rPr>
          <w:rStyle w:val="eop"/>
          <w:rFonts w:ascii="Calibri" w:hAnsi="Calibri" w:cs="Calibri"/>
        </w:rPr>
        <w:t> </w:t>
      </w:r>
    </w:p>
    <w:p w:rsidR="00C25420" w:rsidRDefault="00C25420" w:rsidP="00C25420">
      <w:pPr>
        <w:pStyle w:val="NoSpacing"/>
      </w:pPr>
      <w:r>
        <w:rPr>
          <w:rStyle w:val="normaltextrun"/>
          <w:rFonts w:ascii="Calibri" w:hAnsi="Calibri" w:cs="Calibri"/>
        </w:rPr>
        <w:t>                Strengths-based</w:t>
      </w:r>
      <w:r>
        <w:rPr>
          <w:rStyle w:val="eop"/>
          <w:rFonts w:ascii="Calibri" w:hAnsi="Calibri" w:cs="Calibri"/>
        </w:rPr>
        <w:t> </w:t>
      </w:r>
    </w:p>
    <w:p w:rsidR="00C25420" w:rsidRDefault="00C25420" w:rsidP="00C25420">
      <w:pPr>
        <w:pStyle w:val="NoSpacing"/>
      </w:pPr>
      <w:r>
        <w:rPr>
          <w:rStyle w:val="normaltextrun"/>
          <w:rFonts w:ascii="Calibri" w:hAnsi="Calibri" w:cs="Calibri"/>
        </w:rPr>
        <w:t>                Fiscal Responsibility</w:t>
      </w:r>
      <w:r>
        <w:rPr>
          <w:rStyle w:val="eop"/>
          <w:rFonts w:ascii="Calibri" w:hAnsi="Calibri" w:cs="Calibri"/>
        </w:rPr>
        <w:t> </w:t>
      </w:r>
    </w:p>
    <w:p w:rsidR="00C25420" w:rsidRDefault="00C25420" w:rsidP="00C25420">
      <w:pPr>
        <w:pStyle w:val="NoSpacing"/>
      </w:pPr>
      <w:r>
        <w:rPr>
          <w:rStyle w:val="normaltextrun"/>
          <w:rFonts w:ascii="Calibri" w:hAnsi="Calibri" w:cs="Calibri"/>
        </w:rPr>
        <w:t>                Communication</w:t>
      </w:r>
      <w:r>
        <w:rPr>
          <w:rStyle w:val="eop"/>
          <w:rFonts w:ascii="Calibri" w:hAnsi="Calibri" w:cs="Calibri"/>
        </w:rPr>
        <w:t> </w:t>
      </w:r>
    </w:p>
    <w:p w:rsidR="00C25420" w:rsidRDefault="00C25420" w:rsidP="00C25420">
      <w:pPr>
        <w:pStyle w:val="NoSpacing"/>
      </w:pPr>
      <w:r>
        <w:rPr>
          <w:rStyle w:val="normaltextrun"/>
          <w:rFonts w:ascii="Calibri" w:hAnsi="Calibri" w:cs="Calibri"/>
        </w:rPr>
        <w:t>                Positive Outlook</w:t>
      </w:r>
      <w:r>
        <w:rPr>
          <w:rStyle w:val="eop"/>
          <w:rFonts w:ascii="Calibri" w:hAnsi="Calibri" w:cs="Calibri"/>
        </w:rPr>
        <w:t> </w:t>
      </w:r>
    </w:p>
    <w:p w:rsidR="00C25420" w:rsidRDefault="00C25420" w:rsidP="00C25420">
      <w:pPr>
        <w:pStyle w:val="NoSpacing"/>
      </w:pPr>
      <w:r>
        <w:rPr>
          <w:rStyle w:val="normaltextrun"/>
          <w:rFonts w:ascii="Calibri" w:hAnsi="Calibri" w:cs="Calibri"/>
        </w:rPr>
        <w:t>                Planning with Targets and Metrics</w:t>
      </w:r>
      <w:r>
        <w:rPr>
          <w:rStyle w:val="eop"/>
          <w:rFonts w:ascii="Calibri" w:hAnsi="Calibri" w:cs="Calibri"/>
        </w:rPr>
        <w:t> </w:t>
      </w:r>
    </w:p>
    <w:p w:rsidR="0020425B" w:rsidRDefault="0020425B" w:rsidP="00C25420">
      <w:pPr>
        <w:pStyle w:val="NoSpacing"/>
      </w:pPr>
    </w:p>
    <w:sectPr w:rsidR="0020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4F0"/>
    <w:multiLevelType w:val="multilevel"/>
    <w:tmpl w:val="391C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244"/>
    <w:multiLevelType w:val="multilevel"/>
    <w:tmpl w:val="E10AB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E2B38"/>
    <w:multiLevelType w:val="multilevel"/>
    <w:tmpl w:val="7CF06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75A39"/>
    <w:multiLevelType w:val="multilevel"/>
    <w:tmpl w:val="089A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07323"/>
    <w:multiLevelType w:val="multilevel"/>
    <w:tmpl w:val="98E62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220DE"/>
    <w:multiLevelType w:val="hybridMultilevel"/>
    <w:tmpl w:val="1EDC5162"/>
    <w:lvl w:ilvl="0" w:tplc="0A188D96">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703EE"/>
    <w:multiLevelType w:val="hybridMultilevel"/>
    <w:tmpl w:val="B90EE694"/>
    <w:lvl w:ilvl="0" w:tplc="5B1A63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014B8"/>
    <w:multiLevelType w:val="multilevel"/>
    <w:tmpl w:val="0EF4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74A3C"/>
    <w:multiLevelType w:val="hybridMultilevel"/>
    <w:tmpl w:val="6952E7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A314A"/>
    <w:multiLevelType w:val="multilevel"/>
    <w:tmpl w:val="4556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9C5A76"/>
    <w:multiLevelType w:val="hybridMultilevel"/>
    <w:tmpl w:val="44E09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A6E85"/>
    <w:multiLevelType w:val="multilevel"/>
    <w:tmpl w:val="4A24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53303D"/>
    <w:multiLevelType w:val="hybridMultilevel"/>
    <w:tmpl w:val="F24C0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C4FDE"/>
    <w:multiLevelType w:val="hybridMultilevel"/>
    <w:tmpl w:val="9F2E51B4"/>
    <w:lvl w:ilvl="0" w:tplc="5426B9E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7"/>
  </w:num>
  <w:num w:numId="5">
    <w:abstractNumId w:val="2"/>
  </w:num>
  <w:num w:numId="6">
    <w:abstractNumId w:val="4"/>
  </w:num>
  <w:num w:numId="7">
    <w:abstractNumId w:val="9"/>
  </w:num>
  <w:num w:numId="8">
    <w:abstractNumId w:val="0"/>
  </w:num>
  <w:num w:numId="9">
    <w:abstractNumId w:val="6"/>
  </w:num>
  <w:num w:numId="10">
    <w:abstractNumId w:val="5"/>
  </w:num>
  <w:num w:numId="11">
    <w:abstractNumId w:val="8"/>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20"/>
    <w:rsid w:val="0020425B"/>
    <w:rsid w:val="00C2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1584"/>
  <w15:chartTrackingRefBased/>
  <w15:docId w15:val="{DABBA476-C8C6-4523-877B-DF4ACA0C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5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5420"/>
  </w:style>
  <w:style w:type="character" w:customStyle="1" w:styleId="eop">
    <w:name w:val="eop"/>
    <w:basedOn w:val="DefaultParagraphFont"/>
    <w:rsid w:val="00C25420"/>
  </w:style>
  <w:style w:type="paragraph" w:styleId="NoSpacing">
    <w:name w:val="No Spacing"/>
    <w:uiPriority w:val="1"/>
    <w:qFormat/>
    <w:rsid w:val="00C25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80335">
      <w:bodyDiv w:val="1"/>
      <w:marLeft w:val="0"/>
      <w:marRight w:val="0"/>
      <w:marTop w:val="0"/>
      <w:marBottom w:val="0"/>
      <w:divBdr>
        <w:top w:val="none" w:sz="0" w:space="0" w:color="auto"/>
        <w:left w:val="none" w:sz="0" w:space="0" w:color="auto"/>
        <w:bottom w:val="none" w:sz="0" w:space="0" w:color="auto"/>
        <w:right w:val="none" w:sz="0" w:space="0" w:color="auto"/>
      </w:divBdr>
      <w:divsChild>
        <w:div w:id="1317026510">
          <w:marLeft w:val="0"/>
          <w:marRight w:val="0"/>
          <w:marTop w:val="0"/>
          <w:marBottom w:val="0"/>
          <w:divBdr>
            <w:top w:val="none" w:sz="0" w:space="0" w:color="auto"/>
            <w:left w:val="none" w:sz="0" w:space="0" w:color="auto"/>
            <w:bottom w:val="none" w:sz="0" w:space="0" w:color="auto"/>
            <w:right w:val="none" w:sz="0" w:space="0" w:color="auto"/>
          </w:divBdr>
        </w:div>
        <w:div w:id="215433084">
          <w:marLeft w:val="0"/>
          <w:marRight w:val="0"/>
          <w:marTop w:val="0"/>
          <w:marBottom w:val="0"/>
          <w:divBdr>
            <w:top w:val="none" w:sz="0" w:space="0" w:color="auto"/>
            <w:left w:val="none" w:sz="0" w:space="0" w:color="auto"/>
            <w:bottom w:val="none" w:sz="0" w:space="0" w:color="auto"/>
            <w:right w:val="none" w:sz="0" w:space="0" w:color="auto"/>
          </w:divBdr>
        </w:div>
        <w:div w:id="310988168">
          <w:marLeft w:val="0"/>
          <w:marRight w:val="0"/>
          <w:marTop w:val="0"/>
          <w:marBottom w:val="0"/>
          <w:divBdr>
            <w:top w:val="none" w:sz="0" w:space="0" w:color="auto"/>
            <w:left w:val="none" w:sz="0" w:space="0" w:color="auto"/>
            <w:bottom w:val="none" w:sz="0" w:space="0" w:color="auto"/>
            <w:right w:val="none" w:sz="0" w:space="0" w:color="auto"/>
          </w:divBdr>
        </w:div>
        <w:div w:id="927232808">
          <w:marLeft w:val="0"/>
          <w:marRight w:val="0"/>
          <w:marTop w:val="0"/>
          <w:marBottom w:val="0"/>
          <w:divBdr>
            <w:top w:val="none" w:sz="0" w:space="0" w:color="auto"/>
            <w:left w:val="none" w:sz="0" w:space="0" w:color="auto"/>
            <w:bottom w:val="none" w:sz="0" w:space="0" w:color="auto"/>
            <w:right w:val="none" w:sz="0" w:space="0" w:color="auto"/>
          </w:divBdr>
          <w:divsChild>
            <w:div w:id="1628658383">
              <w:marLeft w:val="360"/>
              <w:marRight w:val="0"/>
              <w:marTop w:val="0"/>
              <w:marBottom w:val="0"/>
              <w:divBdr>
                <w:top w:val="none" w:sz="0" w:space="0" w:color="auto"/>
                <w:left w:val="none" w:sz="0" w:space="0" w:color="auto"/>
                <w:bottom w:val="none" w:sz="0" w:space="0" w:color="auto"/>
                <w:right w:val="none" w:sz="0" w:space="0" w:color="auto"/>
              </w:divBdr>
            </w:div>
            <w:div w:id="1682007731">
              <w:marLeft w:val="360"/>
              <w:marRight w:val="0"/>
              <w:marTop w:val="0"/>
              <w:marBottom w:val="0"/>
              <w:divBdr>
                <w:top w:val="none" w:sz="0" w:space="0" w:color="auto"/>
                <w:left w:val="none" w:sz="0" w:space="0" w:color="auto"/>
                <w:bottom w:val="none" w:sz="0" w:space="0" w:color="auto"/>
                <w:right w:val="none" w:sz="0" w:space="0" w:color="auto"/>
              </w:divBdr>
            </w:div>
          </w:divsChild>
        </w:div>
        <w:div w:id="1572351894">
          <w:marLeft w:val="0"/>
          <w:marRight w:val="0"/>
          <w:marTop w:val="0"/>
          <w:marBottom w:val="0"/>
          <w:divBdr>
            <w:top w:val="none" w:sz="0" w:space="0" w:color="auto"/>
            <w:left w:val="none" w:sz="0" w:space="0" w:color="auto"/>
            <w:bottom w:val="none" w:sz="0" w:space="0" w:color="auto"/>
            <w:right w:val="none" w:sz="0" w:space="0" w:color="auto"/>
          </w:divBdr>
        </w:div>
        <w:div w:id="337274751">
          <w:marLeft w:val="0"/>
          <w:marRight w:val="0"/>
          <w:marTop w:val="0"/>
          <w:marBottom w:val="0"/>
          <w:divBdr>
            <w:top w:val="none" w:sz="0" w:space="0" w:color="auto"/>
            <w:left w:val="none" w:sz="0" w:space="0" w:color="auto"/>
            <w:bottom w:val="none" w:sz="0" w:space="0" w:color="auto"/>
            <w:right w:val="none" w:sz="0" w:space="0" w:color="auto"/>
          </w:divBdr>
        </w:div>
        <w:div w:id="1434519149">
          <w:marLeft w:val="0"/>
          <w:marRight w:val="0"/>
          <w:marTop w:val="0"/>
          <w:marBottom w:val="0"/>
          <w:divBdr>
            <w:top w:val="none" w:sz="0" w:space="0" w:color="auto"/>
            <w:left w:val="none" w:sz="0" w:space="0" w:color="auto"/>
            <w:bottom w:val="none" w:sz="0" w:space="0" w:color="auto"/>
            <w:right w:val="none" w:sz="0" w:space="0" w:color="auto"/>
          </w:divBdr>
        </w:div>
        <w:div w:id="383217255">
          <w:marLeft w:val="0"/>
          <w:marRight w:val="0"/>
          <w:marTop w:val="0"/>
          <w:marBottom w:val="0"/>
          <w:divBdr>
            <w:top w:val="none" w:sz="0" w:space="0" w:color="auto"/>
            <w:left w:val="none" w:sz="0" w:space="0" w:color="auto"/>
            <w:bottom w:val="none" w:sz="0" w:space="0" w:color="auto"/>
            <w:right w:val="none" w:sz="0" w:space="0" w:color="auto"/>
          </w:divBdr>
        </w:div>
        <w:div w:id="260643811">
          <w:marLeft w:val="0"/>
          <w:marRight w:val="0"/>
          <w:marTop w:val="0"/>
          <w:marBottom w:val="0"/>
          <w:divBdr>
            <w:top w:val="none" w:sz="0" w:space="0" w:color="auto"/>
            <w:left w:val="none" w:sz="0" w:space="0" w:color="auto"/>
            <w:bottom w:val="none" w:sz="0" w:space="0" w:color="auto"/>
            <w:right w:val="none" w:sz="0" w:space="0" w:color="auto"/>
          </w:divBdr>
        </w:div>
        <w:div w:id="2030638865">
          <w:marLeft w:val="0"/>
          <w:marRight w:val="0"/>
          <w:marTop w:val="0"/>
          <w:marBottom w:val="0"/>
          <w:divBdr>
            <w:top w:val="none" w:sz="0" w:space="0" w:color="auto"/>
            <w:left w:val="none" w:sz="0" w:space="0" w:color="auto"/>
            <w:bottom w:val="none" w:sz="0" w:space="0" w:color="auto"/>
            <w:right w:val="none" w:sz="0" w:space="0" w:color="auto"/>
          </w:divBdr>
        </w:div>
        <w:div w:id="2009557410">
          <w:marLeft w:val="0"/>
          <w:marRight w:val="0"/>
          <w:marTop w:val="0"/>
          <w:marBottom w:val="0"/>
          <w:divBdr>
            <w:top w:val="none" w:sz="0" w:space="0" w:color="auto"/>
            <w:left w:val="none" w:sz="0" w:space="0" w:color="auto"/>
            <w:bottom w:val="none" w:sz="0" w:space="0" w:color="auto"/>
            <w:right w:val="none" w:sz="0" w:space="0" w:color="auto"/>
          </w:divBdr>
        </w:div>
        <w:div w:id="445126493">
          <w:marLeft w:val="0"/>
          <w:marRight w:val="0"/>
          <w:marTop w:val="0"/>
          <w:marBottom w:val="0"/>
          <w:divBdr>
            <w:top w:val="none" w:sz="0" w:space="0" w:color="auto"/>
            <w:left w:val="none" w:sz="0" w:space="0" w:color="auto"/>
            <w:bottom w:val="none" w:sz="0" w:space="0" w:color="auto"/>
            <w:right w:val="none" w:sz="0" w:space="0" w:color="auto"/>
          </w:divBdr>
        </w:div>
        <w:div w:id="1192038991">
          <w:marLeft w:val="0"/>
          <w:marRight w:val="0"/>
          <w:marTop w:val="0"/>
          <w:marBottom w:val="0"/>
          <w:divBdr>
            <w:top w:val="none" w:sz="0" w:space="0" w:color="auto"/>
            <w:left w:val="none" w:sz="0" w:space="0" w:color="auto"/>
            <w:bottom w:val="none" w:sz="0" w:space="0" w:color="auto"/>
            <w:right w:val="none" w:sz="0" w:space="0" w:color="auto"/>
          </w:divBdr>
        </w:div>
        <w:div w:id="1975331599">
          <w:marLeft w:val="0"/>
          <w:marRight w:val="0"/>
          <w:marTop w:val="0"/>
          <w:marBottom w:val="0"/>
          <w:divBdr>
            <w:top w:val="none" w:sz="0" w:space="0" w:color="auto"/>
            <w:left w:val="none" w:sz="0" w:space="0" w:color="auto"/>
            <w:bottom w:val="none" w:sz="0" w:space="0" w:color="auto"/>
            <w:right w:val="none" w:sz="0" w:space="0" w:color="auto"/>
          </w:divBdr>
        </w:div>
        <w:div w:id="22564291">
          <w:marLeft w:val="0"/>
          <w:marRight w:val="0"/>
          <w:marTop w:val="0"/>
          <w:marBottom w:val="0"/>
          <w:divBdr>
            <w:top w:val="none" w:sz="0" w:space="0" w:color="auto"/>
            <w:left w:val="none" w:sz="0" w:space="0" w:color="auto"/>
            <w:bottom w:val="none" w:sz="0" w:space="0" w:color="auto"/>
            <w:right w:val="none" w:sz="0" w:space="0" w:color="auto"/>
          </w:divBdr>
        </w:div>
        <w:div w:id="1043018405">
          <w:marLeft w:val="0"/>
          <w:marRight w:val="0"/>
          <w:marTop w:val="0"/>
          <w:marBottom w:val="0"/>
          <w:divBdr>
            <w:top w:val="none" w:sz="0" w:space="0" w:color="auto"/>
            <w:left w:val="none" w:sz="0" w:space="0" w:color="auto"/>
            <w:bottom w:val="none" w:sz="0" w:space="0" w:color="auto"/>
            <w:right w:val="none" w:sz="0" w:space="0" w:color="auto"/>
          </w:divBdr>
        </w:div>
        <w:div w:id="1966737365">
          <w:marLeft w:val="0"/>
          <w:marRight w:val="0"/>
          <w:marTop w:val="0"/>
          <w:marBottom w:val="0"/>
          <w:divBdr>
            <w:top w:val="none" w:sz="0" w:space="0" w:color="auto"/>
            <w:left w:val="none" w:sz="0" w:space="0" w:color="auto"/>
            <w:bottom w:val="none" w:sz="0" w:space="0" w:color="auto"/>
            <w:right w:val="none" w:sz="0" w:space="0" w:color="auto"/>
          </w:divBdr>
        </w:div>
        <w:div w:id="2011715035">
          <w:marLeft w:val="0"/>
          <w:marRight w:val="0"/>
          <w:marTop w:val="0"/>
          <w:marBottom w:val="0"/>
          <w:divBdr>
            <w:top w:val="none" w:sz="0" w:space="0" w:color="auto"/>
            <w:left w:val="none" w:sz="0" w:space="0" w:color="auto"/>
            <w:bottom w:val="none" w:sz="0" w:space="0" w:color="auto"/>
            <w:right w:val="none" w:sz="0" w:space="0" w:color="auto"/>
          </w:divBdr>
        </w:div>
        <w:div w:id="1680546425">
          <w:marLeft w:val="0"/>
          <w:marRight w:val="0"/>
          <w:marTop w:val="0"/>
          <w:marBottom w:val="0"/>
          <w:divBdr>
            <w:top w:val="none" w:sz="0" w:space="0" w:color="auto"/>
            <w:left w:val="none" w:sz="0" w:space="0" w:color="auto"/>
            <w:bottom w:val="none" w:sz="0" w:space="0" w:color="auto"/>
            <w:right w:val="none" w:sz="0" w:space="0" w:color="auto"/>
          </w:divBdr>
        </w:div>
        <w:div w:id="717507246">
          <w:marLeft w:val="0"/>
          <w:marRight w:val="0"/>
          <w:marTop w:val="0"/>
          <w:marBottom w:val="0"/>
          <w:divBdr>
            <w:top w:val="none" w:sz="0" w:space="0" w:color="auto"/>
            <w:left w:val="none" w:sz="0" w:space="0" w:color="auto"/>
            <w:bottom w:val="none" w:sz="0" w:space="0" w:color="auto"/>
            <w:right w:val="none" w:sz="0" w:space="0" w:color="auto"/>
          </w:divBdr>
        </w:div>
        <w:div w:id="44188230">
          <w:marLeft w:val="0"/>
          <w:marRight w:val="0"/>
          <w:marTop w:val="0"/>
          <w:marBottom w:val="0"/>
          <w:divBdr>
            <w:top w:val="none" w:sz="0" w:space="0" w:color="auto"/>
            <w:left w:val="none" w:sz="0" w:space="0" w:color="auto"/>
            <w:bottom w:val="none" w:sz="0" w:space="0" w:color="auto"/>
            <w:right w:val="none" w:sz="0" w:space="0" w:color="auto"/>
          </w:divBdr>
        </w:div>
        <w:div w:id="235483171">
          <w:marLeft w:val="0"/>
          <w:marRight w:val="0"/>
          <w:marTop w:val="0"/>
          <w:marBottom w:val="0"/>
          <w:divBdr>
            <w:top w:val="none" w:sz="0" w:space="0" w:color="auto"/>
            <w:left w:val="none" w:sz="0" w:space="0" w:color="auto"/>
            <w:bottom w:val="none" w:sz="0" w:space="0" w:color="auto"/>
            <w:right w:val="none" w:sz="0" w:space="0" w:color="auto"/>
          </w:divBdr>
        </w:div>
        <w:div w:id="1195078116">
          <w:marLeft w:val="0"/>
          <w:marRight w:val="0"/>
          <w:marTop w:val="0"/>
          <w:marBottom w:val="0"/>
          <w:divBdr>
            <w:top w:val="none" w:sz="0" w:space="0" w:color="auto"/>
            <w:left w:val="none" w:sz="0" w:space="0" w:color="auto"/>
            <w:bottom w:val="none" w:sz="0" w:space="0" w:color="auto"/>
            <w:right w:val="none" w:sz="0" w:space="0" w:color="auto"/>
          </w:divBdr>
        </w:div>
        <w:div w:id="1423260962">
          <w:marLeft w:val="0"/>
          <w:marRight w:val="0"/>
          <w:marTop w:val="0"/>
          <w:marBottom w:val="0"/>
          <w:divBdr>
            <w:top w:val="none" w:sz="0" w:space="0" w:color="auto"/>
            <w:left w:val="none" w:sz="0" w:space="0" w:color="auto"/>
            <w:bottom w:val="none" w:sz="0" w:space="0" w:color="auto"/>
            <w:right w:val="none" w:sz="0" w:space="0" w:color="auto"/>
          </w:divBdr>
        </w:div>
        <w:div w:id="1362975253">
          <w:marLeft w:val="0"/>
          <w:marRight w:val="0"/>
          <w:marTop w:val="0"/>
          <w:marBottom w:val="0"/>
          <w:divBdr>
            <w:top w:val="none" w:sz="0" w:space="0" w:color="auto"/>
            <w:left w:val="none" w:sz="0" w:space="0" w:color="auto"/>
            <w:bottom w:val="none" w:sz="0" w:space="0" w:color="auto"/>
            <w:right w:val="none" w:sz="0" w:space="0" w:color="auto"/>
          </w:divBdr>
        </w:div>
        <w:div w:id="142506166">
          <w:marLeft w:val="0"/>
          <w:marRight w:val="0"/>
          <w:marTop w:val="0"/>
          <w:marBottom w:val="0"/>
          <w:divBdr>
            <w:top w:val="none" w:sz="0" w:space="0" w:color="auto"/>
            <w:left w:val="none" w:sz="0" w:space="0" w:color="auto"/>
            <w:bottom w:val="none" w:sz="0" w:space="0" w:color="auto"/>
            <w:right w:val="none" w:sz="0" w:space="0" w:color="auto"/>
          </w:divBdr>
        </w:div>
        <w:div w:id="294216196">
          <w:marLeft w:val="0"/>
          <w:marRight w:val="0"/>
          <w:marTop w:val="0"/>
          <w:marBottom w:val="0"/>
          <w:divBdr>
            <w:top w:val="none" w:sz="0" w:space="0" w:color="auto"/>
            <w:left w:val="none" w:sz="0" w:space="0" w:color="auto"/>
            <w:bottom w:val="none" w:sz="0" w:space="0" w:color="auto"/>
            <w:right w:val="none" w:sz="0" w:space="0" w:color="auto"/>
          </w:divBdr>
        </w:div>
        <w:div w:id="1742407921">
          <w:marLeft w:val="0"/>
          <w:marRight w:val="0"/>
          <w:marTop w:val="0"/>
          <w:marBottom w:val="0"/>
          <w:divBdr>
            <w:top w:val="none" w:sz="0" w:space="0" w:color="auto"/>
            <w:left w:val="none" w:sz="0" w:space="0" w:color="auto"/>
            <w:bottom w:val="none" w:sz="0" w:space="0" w:color="auto"/>
            <w:right w:val="none" w:sz="0" w:space="0" w:color="auto"/>
          </w:divBdr>
        </w:div>
        <w:div w:id="423917489">
          <w:marLeft w:val="0"/>
          <w:marRight w:val="0"/>
          <w:marTop w:val="0"/>
          <w:marBottom w:val="0"/>
          <w:divBdr>
            <w:top w:val="none" w:sz="0" w:space="0" w:color="auto"/>
            <w:left w:val="none" w:sz="0" w:space="0" w:color="auto"/>
            <w:bottom w:val="none" w:sz="0" w:space="0" w:color="auto"/>
            <w:right w:val="none" w:sz="0" w:space="0" w:color="auto"/>
          </w:divBdr>
        </w:div>
        <w:div w:id="2112503208">
          <w:marLeft w:val="0"/>
          <w:marRight w:val="0"/>
          <w:marTop w:val="0"/>
          <w:marBottom w:val="0"/>
          <w:divBdr>
            <w:top w:val="none" w:sz="0" w:space="0" w:color="auto"/>
            <w:left w:val="none" w:sz="0" w:space="0" w:color="auto"/>
            <w:bottom w:val="none" w:sz="0" w:space="0" w:color="auto"/>
            <w:right w:val="none" w:sz="0" w:space="0" w:color="auto"/>
          </w:divBdr>
        </w:div>
        <w:div w:id="1678461930">
          <w:marLeft w:val="0"/>
          <w:marRight w:val="0"/>
          <w:marTop w:val="0"/>
          <w:marBottom w:val="0"/>
          <w:divBdr>
            <w:top w:val="none" w:sz="0" w:space="0" w:color="auto"/>
            <w:left w:val="none" w:sz="0" w:space="0" w:color="auto"/>
            <w:bottom w:val="none" w:sz="0" w:space="0" w:color="auto"/>
            <w:right w:val="none" w:sz="0" w:space="0" w:color="auto"/>
          </w:divBdr>
        </w:div>
        <w:div w:id="2128615783">
          <w:marLeft w:val="0"/>
          <w:marRight w:val="0"/>
          <w:marTop w:val="0"/>
          <w:marBottom w:val="0"/>
          <w:divBdr>
            <w:top w:val="none" w:sz="0" w:space="0" w:color="auto"/>
            <w:left w:val="none" w:sz="0" w:space="0" w:color="auto"/>
            <w:bottom w:val="none" w:sz="0" w:space="0" w:color="auto"/>
            <w:right w:val="none" w:sz="0" w:space="0" w:color="auto"/>
          </w:divBdr>
        </w:div>
        <w:div w:id="293100559">
          <w:marLeft w:val="0"/>
          <w:marRight w:val="0"/>
          <w:marTop w:val="0"/>
          <w:marBottom w:val="0"/>
          <w:divBdr>
            <w:top w:val="none" w:sz="0" w:space="0" w:color="auto"/>
            <w:left w:val="none" w:sz="0" w:space="0" w:color="auto"/>
            <w:bottom w:val="none" w:sz="0" w:space="0" w:color="auto"/>
            <w:right w:val="none" w:sz="0" w:space="0" w:color="auto"/>
          </w:divBdr>
        </w:div>
        <w:div w:id="1170950559">
          <w:marLeft w:val="0"/>
          <w:marRight w:val="0"/>
          <w:marTop w:val="0"/>
          <w:marBottom w:val="0"/>
          <w:divBdr>
            <w:top w:val="none" w:sz="0" w:space="0" w:color="auto"/>
            <w:left w:val="none" w:sz="0" w:space="0" w:color="auto"/>
            <w:bottom w:val="none" w:sz="0" w:space="0" w:color="auto"/>
            <w:right w:val="none" w:sz="0" w:space="0" w:color="auto"/>
          </w:divBdr>
        </w:div>
        <w:div w:id="1959947258">
          <w:marLeft w:val="0"/>
          <w:marRight w:val="0"/>
          <w:marTop w:val="0"/>
          <w:marBottom w:val="0"/>
          <w:divBdr>
            <w:top w:val="none" w:sz="0" w:space="0" w:color="auto"/>
            <w:left w:val="none" w:sz="0" w:space="0" w:color="auto"/>
            <w:bottom w:val="none" w:sz="0" w:space="0" w:color="auto"/>
            <w:right w:val="none" w:sz="0" w:space="0" w:color="auto"/>
          </w:divBdr>
        </w:div>
        <w:div w:id="1853645285">
          <w:marLeft w:val="0"/>
          <w:marRight w:val="0"/>
          <w:marTop w:val="0"/>
          <w:marBottom w:val="0"/>
          <w:divBdr>
            <w:top w:val="none" w:sz="0" w:space="0" w:color="auto"/>
            <w:left w:val="none" w:sz="0" w:space="0" w:color="auto"/>
            <w:bottom w:val="none" w:sz="0" w:space="0" w:color="auto"/>
            <w:right w:val="none" w:sz="0" w:space="0" w:color="auto"/>
          </w:divBdr>
        </w:div>
        <w:div w:id="695739535">
          <w:marLeft w:val="0"/>
          <w:marRight w:val="0"/>
          <w:marTop w:val="0"/>
          <w:marBottom w:val="0"/>
          <w:divBdr>
            <w:top w:val="none" w:sz="0" w:space="0" w:color="auto"/>
            <w:left w:val="none" w:sz="0" w:space="0" w:color="auto"/>
            <w:bottom w:val="none" w:sz="0" w:space="0" w:color="auto"/>
            <w:right w:val="none" w:sz="0" w:space="0" w:color="auto"/>
          </w:divBdr>
        </w:div>
        <w:div w:id="592318704">
          <w:marLeft w:val="0"/>
          <w:marRight w:val="0"/>
          <w:marTop w:val="0"/>
          <w:marBottom w:val="0"/>
          <w:divBdr>
            <w:top w:val="none" w:sz="0" w:space="0" w:color="auto"/>
            <w:left w:val="none" w:sz="0" w:space="0" w:color="auto"/>
            <w:bottom w:val="none" w:sz="0" w:space="0" w:color="auto"/>
            <w:right w:val="none" w:sz="0" w:space="0" w:color="auto"/>
          </w:divBdr>
        </w:div>
        <w:div w:id="1295331215">
          <w:marLeft w:val="0"/>
          <w:marRight w:val="0"/>
          <w:marTop w:val="0"/>
          <w:marBottom w:val="0"/>
          <w:divBdr>
            <w:top w:val="none" w:sz="0" w:space="0" w:color="auto"/>
            <w:left w:val="none" w:sz="0" w:space="0" w:color="auto"/>
            <w:bottom w:val="none" w:sz="0" w:space="0" w:color="auto"/>
            <w:right w:val="none" w:sz="0" w:space="0" w:color="auto"/>
          </w:divBdr>
        </w:div>
        <w:div w:id="129062149">
          <w:marLeft w:val="0"/>
          <w:marRight w:val="0"/>
          <w:marTop w:val="0"/>
          <w:marBottom w:val="0"/>
          <w:divBdr>
            <w:top w:val="none" w:sz="0" w:space="0" w:color="auto"/>
            <w:left w:val="none" w:sz="0" w:space="0" w:color="auto"/>
            <w:bottom w:val="none" w:sz="0" w:space="0" w:color="auto"/>
            <w:right w:val="none" w:sz="0" w:space="0" w:color="auto"/>
          </w:divBdr>
        </w:div>
        <w:div w:id="99333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New Paltz</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Gould</dc:creator>
  <cp:keywords/>
  <dc:description/>
  <cp:lastModifiedBy>Deb Gould</cp:lastModifiedBy>
  <cp:revision>1</cp:revision>
  <dcterms:created xsi:type="dcterms:W3CDTF">2020-09-14T13:54:00Z</dcterms:created>
  <dcterms:modified xsi:type="dcterms:W3CDTF">2020-09-14T14:01:00Z</dcterms:modified>
</cp:coreProperties>
</file>